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9C0180" w14:textId="77777777" w:rsidR="00F14895" w:rsidRDefault="00C9381C">
      <w:pPr>
        <w:pStyle w:val="berschrift1"/>
        <w:jc w:val="center"/>
        <w:rPr>
          <w:lang w:val="de-DE"/>
        </w:rPr>
      </w:pPr>
      <w:proofErr w:type="spellStart"/>
      <w:r>
        <w:rPr>
          <w:lang w:val="de-DE"/>
        </w:rPr>
        <w:t>Annotations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for</w:t>
      </w:r>
      <w:proofErr w:type="spellEnd"/>
      <w:r>
        <w:rPr>
          <w:lang w:val="de-DE"/>
        </w:rPr>
        <w:t xml:space="preserve"> Worksheet 1</w:t>
      </w:r>
    </w:p>
    <w:tbl>
      <w:tblPr>
        <w:tblW w:w="9026" w:type="dxa"/>
        <w:tblLook w:val="04A0" w:firstRow="1" w:lastRow="0" w:firstColumn="1" w:lastColumn="0" w:noHBand="0" w:noVBand="1"/>
      </w:tblPr>
      <w:tblGrid>
        <w:gridCol w:w="9026"/>
      </w:tblGrid>
      <w:tr w:rsidR="00F14895" w14:paraId="689C0182" w14:textId="77777777">
        <w:trPr>
          <w:trHeight w:val="320"/>
        </w:trPr>
        <w:tc>
          <w:tcPr>
            <w:tcW w:w="9026" w:type="dxa"/>
            <w:noWrap/>
          </w:tcPr>
          <w:p w14:paraId="689C0181" w14:textId="77777777" w:rsidR="00F14895" w:rsidRDefault="00C9381C">
            <w:pPr>
              <w:spacing w:after="0" w:line="240" w:lineRule="auto"/>
              <w:jc w:val="both"/>
            </w:pPr>
            <w:r w:rsidRPr="004A4670">
              <w:rPr>
                <w:b/>
                <w:bCs/>
                <w:i/>
                <w:iCs/>
              </w:rPr>
              <w:t>filthy</w:t>
            </w:r>
            <w:r>
              <w:t xml:space="preserve"> - very dirty; </w:t>
            </w:r>
            <w:r w:rsidRPr="00EE76BE">
              <w:rPr>
                <w:b/>
                <w:bCs/>
                <w:i/>
                <w:iCs/>
              </w:rPr>
              <w:t>firecracker</w:t>
            </w:r>
            <w:r>
              <w:t xml:space="preserve"> - a small firework that explodes loudly; </w:t>
            </w:r>
            <w:r w:rsidRPr="004A4670">
              <w:rPr>
                <w:b/>
                <w:bCs/>
                <w:i/>
                <w:iCs/>
              </w:rPr>
              <w:t>flashes</w:t>
            </w:r>
            <w:r>
              <w:t xml:space="preserve"> - </w:t>
            </w:r>
            <w:r>
              <w:rPr>
                <w:i/>
                <w:iCs/>
              </w:rPr>
              <w:t>(pl)</w:t>
            </w:r>
            <w:r>
              <w:t xml:space="preserve"> to shine suddenly and brightly for a short time, or to make something shine in this way; </w:t>
            </w:r>
            <w:r w:rsidRPr="004A4670">
              <w:rPr>
                <w:b/>
                <w:bCs/>
                <w:i/>
                <w:iCs/>
              </w:rPr>
              <w:t>fog</w:t>
            </w:r>
            <w:r>
              <w:t xml:space="preserve"> - cloudy air near the ground which is difficult to see through; </w:t>
            </w:r>
            <w:r w:rsidRPr="004A4670">
              <w:rPr>
                <w:b/>
                <w:bCs/>
                <w:i/>
                <w:iCs/>
              </w:rPr>
              <w:t>goddess</w:t>
            </w:r>
            <w:r>
              <w:t xml:space="preserve"> - a female being who is believed to control the world or part of it, or represents a particular quality; </w:t>
            </w:r>
            <w:r w:rsidRPr="00EE76BE">
              <w:rPr>
                <w:b/>
                <w:bCs/>
                <w:i/>
                <w:iCs/>
              </w:rPr>
              <w:t>grocers</w:t>
            </w:r>
            <w:r>
              <w:t xml:space="preserve"> - </w:t>
            </w:r>
            <w:r>
              <w:rPr>
                <w:i/>
                <w:iCs/>
              </w:rPr>
              <w:t>(pl)</w:t>
            </w:r>
            <w:r>
              <w:t xml:space="preserve"> someone who owns or works in a shop that sells food and other things used in the home; </w:t>
            </w:r>
            <w:r w:rsidRPr="00EE76BE">
              <w:rPr>
                <w:b/>
                <w:bCs/>
                <w:i/>
                <w:iCs/>
              </w:rPr>
              <w:t>horrible</w:t>
            </w:r>
            <w:r>
              <w:t xml:space="preserve"> - </w:t>
            </w:r>
            <w:r>
              <w:rPr>
                <w:i/>
                <w:iCs/>
              </w:rPr>
              <w:t>(adj)</w:t>
            </w:r>
            <w:r>
              <w:t xml:space="preserve"> very bad – used, for example, about things you see, taste, or smell, or about the weather; </w:t>
            </w:r>
            <w:r w:rsidRPr="00EE76BE">
              <w:rPr>
                <w:b/>
                <w:bCs/>
                <w:i/>
                <w:iCs/>
              </w:rPr>
              <w:t>ingredients</w:t>
            </w:r>
            <w:r>
              <w:t xml:space="preserve"> - </w:t>
            </w:r>
            <w:r>
              <w:rPr>
                <w:i/>
                <w:iCs/>
              </w:rPr>
              <w:t>(pl)</w:t>
            </w:r>
            <w:r>
              <w:t xml:space="preserve"> one of the foods that you use to make a particular food or else; </w:t>
            </w:r>
            <w:r w:rsidRPr="00EE76BE">
              <w:rPr>
                <w:b/>
                <w:bCs/>
                <w:i/>
                <w:iCs/>
              </w:rPr>
              <w:t>ironmongers</w:t>
            </w:r>
            <w:r>
              <w:t xml:space="preserve"> - </w:t>
            </w:r>
            <w:r>
              <w:rPr>
                <w:i/>
                <w:iCs/>
              </w:rPr>
              <w:t>(pl)</w:t>
            </w:r>
            <w:r>
              <w:t xml:space="preserve"> someone who works in or owns a shop that sells tools and equipment for your home and garden; </w:t>
            </w:r>
            <w:r w:rsidRPr="00EE76BE">
              <w:rPr>
                <w:b/>
                <w:bCs/>
                <w:i/>
                <w:iCs/>
              </w:rPr>
              <w:t>lightning</w:t>
            </w:r>
            <w:r>
              <w:t xml:space="preserve"> - a powerful flash of light in the sky caused by electricity and usually followed by thunder; </w:t>
            </w:r>
            <w:r w:rsidRPr="00EE76BE">
              <w:rPr>
                <w:b/>
                <w:bCs/>
                <w:i/>
                <w:iCs/>
              </w:rPr>
              <w:t>lit</w:t>
            </w:r>
            <w:r>
              <w:t xml:space="preserve"> - (</w:t>
            </w:r>
            <w:r>
              <w:rPr>
                <w:i/>
                <w:iCs/>
              </w:rPr>
              <w:t xml:space="preserve">simple past of </w:t>
            </w:r>
            <w:r w:rsidRPr="001256EB">
              <w:rPr>
                <w:i/>
                <w:iCs/>
              </w:rPr>
              <w:t>to light</w:t>
            </w:r>
            <w:r>
              <w:t xml:space="preserve">) to start to burn, or to make something start to burn; </w:t>
            </w:r>
            <w:r w:rsidRPr="00EE76BE">
              <w:rPr>
                <w:b/>
                <w:bCs/>
                <w:i/>
                <w:iCs/>
              </w:rPr>
              <w:t>lowered</w:t>
            </w:r>
            <w:r>
              <w:t xml:space="preserve"> - (</w:t>
            </w:r>
            <w:r>
              <w:rPr>
                <w:i/>
                <w:iCs/>
              </w:rPr>
              <w:t>passive</w:t>
            </w:r>
            <w:r>
              <w:t xml:space="preserve">) to move something down from higher up; </w:t>
            </w:r>
            <w:r w:rsidRPr="00EE76BE">
              <w:rPr>
                <w:b/>
                <w:bCs/>
                <w:i/>
                <w:iCs/>
              </w:rPr>
              <w:t>offstage</w:t>
            </w:r>
            <w:r>
              <w:t xml:space="preserve"> - (</w:t>
            </w:r>
            <w:r>
              <w:rPr>
                <w:i/>
                <w:iCs/>
              </w:rPr>
              <w:t>adv</w:t>
            </w:r>
            <w:r>
              <w:t xml:space="preserve"> / </w:t>
            </w:r>
            <w:r>
              <w:rPr>
                <w:i/>
                <w:iCs/>
              </w:rPr>
              <w:t>adj</w:t>
            </w:r>
            <w:r>
              <w:t xml:space="preserve">) just behind or to the side of a stage in a theatre, where the people watching a play cannot see; </w:t>
            </w:r>
            <w:r w:rsidRPr="00EE76BE">
              <w:rPr>
                <w:b/>
                <w:bCs/>
                <w:i/>
                <w:iCs/>
              </w:rPr>
              <w:t>Playwright</w:t>
            </w:r>
            <w:r>
              <w:t xml:space="preserve"> - (</w:t>
            </w:r>
            <w:r>
              <w:rPr>
                <w:i/>
                <w:iCs/>
              </w:rPr>
              <w:t>n</w:t>
            </w:r>
            <w:r>
              <w:t xml:space="preserve">) someone who writes plays; </w:t>
            </w:r>
            <w:r w:rsidRPr="004A4670">
              <w:rPr>
                <w:i/>
                <w:iCs/>
              </w:rPr>
              <w:t>resin</w:t>
            </w:r>
            <w:r>
              <w:t xml:space="preserve"> - a thick sticky liquid that comes out of some trees; </w:t>
            </w:r>
            <w:proofErr w:type="spellStart"/>
            <w:r w:rsidRPr="00EE76BE">
              <w:rPr>
                <w:b/>
                <w:bCs/>
                <w:i/>
                <w:iCs/>
              </w:rPr>
              <w:t>saltpetre</w:t>
            </w:r>
            <w:proofErr w:type="spellEnd"/>
            <w:r>
              <w:t xml:space="preserve"> - a substance used in making gunpowder and matches; </w:t>
            </w:r>
            <w:r w:rsidRPr="00EE76BE">
              <w:rPr>
                <w:b/>
                <w:bCs/>
                <w:i/>
                <w:iCs/>
              </w:rPr>
              <w:t>smelt</w:t>
            </w:r>
            <w:r>
              <w:t xml:space="preserve"> - (</w:t>
            </w:r>
            <w:r>
              <w:rPr>
                <w:i/>
                <w:iCs/>
              </w:rPr>
              <w:t xml:space="preserve">simple past of </w:t>
            </w:r>
            <w:r w:rsidRPr="001256EB">
              <w:rPr>
                <w:i/>
                <w:iCs/>
              </w:rPr>
              <w:t>to smell</w:t>
            </w:r>
            <w:r>
              <w:t xml:space="preserve">) - something that you can recognize by breathing in through your nose; </w:t>
            </w:r>
            <w:r w:rsidRPr="00EE76BE">
              <w:rPr>
                <w:b/>
                <w:bCs/>
                <w:i/>
                <w:iCs/>
              </w:rPr>
              <w:t>sparks</w:t>
            </w:r>
            <w:r>
              <w:t xml:space="preserve"> - (</w:t>
            </w:r>
            <w:r>
              <w:rPr>
                <w:i/>
                <w:iCs/>
              </w:rPr>
              <w:t>pl</w:t>
            </w:r>
            <w:r>
              <w:t xml:space="preserve">) a very small piece of burning material produced by a fire or by hitting or rubbing two hard objects together; </w:t>
            </w:r>
            <w:r w:rsidRPr="004A4670">
              <w:rPr>
                <w:b/>
                <w:bCs/>
                <w:i/>
                <w:iCs/>
              </w:rPr>
              <w:t>spells</w:t>
            </w:r>
            <w:r>
              <w:t xml:space="preserve"> - (</w:t>
            </w:r>
            <w:r>
              <w:rPr>
                <w:i/>
                <w:iCs/>
              </w:rPr>
              <w:t>pl</w:t>
            </w:r>
            <w:r>
              <w:t xml:space="preserve">) a piece of magic that someone does, or the special words or ceremonies used in doing it; </w:t>
            </w:r>
            <w:r w:rsidRPr="004A4670">
              <w:rPr>
                <w:b/>
                <w:bCs/>
                <w:i/>
                <w:iCs/>
              </w:rPr>
              <w:t>spirits</w:t>
            </w:r>
            <w:r>
              <w:t xml:space="preserve"> - (</w:t>
            </w:r>
            <w:r>
              <w:rPr>
                <w:i/>
                <w:iCs/>
              </w:rPr>
              <w:t>pl</w:t>
            </w:r>
            <w:r>
              <w:t xml:space="preserve">) a creature without a physical body, such as an angel or a dead person; </w:t>
            </w:r>
            <w:proofErr w:type="spellStart"/>
            <w:r w:rsidRPr="004A4670">
              <w:rPr>
                <w:b/>
                <w:bCs/>
                <w:i/>
                <w:iCs/>
              </w:rPr>
              <w:t>sulphure</w:t>
            </w:r>
            <w:proofErr w:type="spellEnd"/>
            <w:r>
              <w:t xml:space="preserve"> - a common light yellow chemical substance that burns with a very strong unpleasant smell. It is a chemical element (Schwefel); </w:t>
            </w:r>
            <w:r w:rsidRPr="004A4670">
              <w:rPr>
                <w:b/>
                <w:bCs/>
                <w:i/>
                <w:iCs/>
              </w:rPr>
              <w:t>thatch</w:t>
            </w:r>
            <w:r>
              <w:t xml:space="preserve"> - straw, reeds, leaves </w:t>
            </w:r>
            <w:proofErr w:type="spellStart"/>
            <w:r>
              <w:t>etc</w:t>
            </w:r>
            <w:proofErr w:type="spellEnd"/>
            <w:r>
              <w:t xml:space="preserve"> used to make a roof, or the roof made of them; </w:t>
            </w:r>
            <w:r w:rsidRPr="004A4670">
              <w:rPr>
                <w:b/>
                <w:bCs/>
                <w:i/>
                <w:iCs/>
              </w:rPr>
              <w:t>thunder</w:t>
            </w:r>
            <w:r>
              <w:t xml:space="preserve"> - the loud noise that you hear during a storm, usually after a flash of lightning; </w:t>
            </w:r>
            <w:r w:rsidRPr="00EE76BE">
              <w:rPr>
                <w:b/>
                <w:bCs/>
                <w:i/>
                <w:iCs/>
              </w:rPr>
              <w:t>trapdoor</w:t>
            </w:r>
            <w:r>
              <w:t xml:space="preserve"> - a small door that covers an opening in a roof or floor; </w:t>
            </w:r>
            <w:r w:rsidRPr="004A4670">
              <w:rPr>
                <w:b/>
                <w:bCs/>
                <w:i/>
                <w:iCs/>
              </w:rPr>
              <w:t>variety</w:t>
            </w:r>
            <w:r>
              <w:t xml:space="preserve"> (of s.th.) - a lot of things of the same type that are different from each other in some way;  </w:t>
            </w:r>
            <w:r w:rsidRPr="004A4670">
              <w:rPr>
                <w:b/>
                <w:bCs/>
                <w:i/>
                <w:iCs/>
              </w:rPr>
              <w:t>wadding</w:t>
            </w:r>
            <w:r>
              <w:t xml:space="preserve"> - soft material used for packing or to protect a wound; </w:t>
            </w:r>
            <w:r w:rsidRPr="004A4670">
              <w:rPr>
                <w:b/>
                <w:bCs/>
                <w:i/>
                <w:iCs/>
              </w:rPr>
              <w:t>wooden</w:t>
            </w:r>
            <w:r>
              <w:t xml:space="preserve"> - (</w:t>
            </w:r>
            <w:r>
              <w:rPr>
                <w:i/>
                <w:iCs/>
              </w:rPr>
              <w:t>adj</w:t>
            </w:r>
            <w:r>
              <w:t>) made of wood</w:t>
            </w:r>
          </w:p>
        </w:tc>
      </w:tr>
    </w:tbl>
    <w:p w14:paraId="689C0183" w14:textId="77777777" w:rsidR="00F14895" w:rsidRDefault="00F14895"/>
    <w:p w14:paraId="52A9018D" w14:textId="77777777" w:rsidR="00D62743" w:rsidRDefault="00D62743" w:rsidP="00D62743">
      <w:pPr>
        <w:rPr>
          <w:rFonts w:cs="Times New Roman"/>
          <w:bCs/>
          <w:sz w:val="22"/>
          <w:szCs w:val="22"/>
        </w:rPr>
      </w:pPr>
    </w:p>
    <w:p w14:paraId="6B6EC29F" w14:textId="77777777" w:rsidR="00D62743" w:rsidRDefault="00D62743" w:rsidP="00D62743">
      <w:pPr>
        <w:rPr>
          <w:rFonts w:cs="Times New Roman"/>
          <w:bCs/>
          <w:sz w:val="22"/>
          <w:szCs w:val="22"/>
        </w:rPr>
      </w:pPr>
    </w:p>
    <w:p w14:paraId="4B6E15FA" w14:textId="77777777" w:rsidR="00D62743" w:rsidRDefault="00D62743" w:rsidP="00D62743">
      <w:pPr>
        <w:rPr>
          <w:rFonts w:cs="Times New Roman"/>
          <w:bCs/>
          <w:sz w:val="22"/>
          <w:szCs w:val="22"/>
        </w:rPr>
      </w:pPr>
    </w:p>
    <w:p w14:paraId="4D25E901" w14:textId="132D499F" w:rsidR="00D62743" w:rsidRPr="00D62743" w:rsidRDefault="00D62743" w:rsidP="00D62743">
      <w:pPr>
        <w:rPr>
          <w:rFonts w:cs="Times New Roman"/>
          <w:sz w:val="22"/>
          <w:szCs w:val="22"/>
        </w:rPr>
      </w:pPr>
      <w:r w:rsidRPr="00D62743">
        <w:rPr>
          <w:rFonts w:cs="Times New Roman"/>
          <w:bCs/>
          <w:sz w:val="22"/>
          <w:szCs w:val="22"/>
        </w:rPr>
        <w:t>Annotations adapted for target group from definitions generated with AI.</w:t>
      </w:r>
    </w:p>
    <w:p w14:paraId="689C0184" w14:textId="58C9B4B2" w:rsidR="00F14895" w:rsidRDefault="00F14895" w:rsidP="00D62743"/>
    <w:sectPr w:rsidR="00F14895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E3077" w14:textId="77777777" w:rsidR="00333BF5" w:rsidRDefault="00333BF5">
      <w:pPr>
        <w:spacing w:after="0" w:line="240" w:lineRule="auto"/>
      </w:pPr>
      <w:r>
        <w:separator/>
      </w:r>
    </w:p>
  </w:endnote>
  <w:endnote w:type="continuationSeparator" w:id="0">
    <w:p w14:paraId="2DC0B057" w14:textId="77777777" w:rsidR="00333BF5" w:rsidRDefault="00333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3E1A5" w14:textId="5AC2801D" w:rsidR="0034617A" w:rsidRDefault="0034617A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6F0B89" wp14:editId="30CBFAE2">
              <wp:simplePos x="0" y="0"/>
              <wp:positionH relativeFrom="column">
                <wp:posOffset>416014</wp:posOffset>
              </wp:positionH>
              <wp:positionV relativeFrom="paragraph">
                <wp:posOffset>-44361</wp:posOffset>
              </wp:positionV>
              <wp:extent cx="4047066" cy="330200"/>
              <wp:effectExtent l="0" t="0" r="4445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47066" cy="3302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43098ABB" w14:textId="77777777" w:rsidR="0034617A" w:rsidRPr="00273185" w:rsidRDefault="0034617A" w:rsidP="0034617A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</w:pP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This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material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 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by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</w:rPr>
                            <w:t xml:space="preserve">Melissa Schaefer, Jan Schwellnus and Toni Wohlmann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is licensed under a Creative Commons Attribution 4.0 International license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 (CC-BY-NC-SA).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6F0B89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2.75pt;margin-top:-3.5pt;width:318.65pt;height: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X3JmLAIAAFQEAAAOAAAAZHJzL2Uyb0RvYy54bWysVE1v2zAMvQ/YfxB0X+x8NO2MOEWWIsOA&#13;&#10;oC2QFj0rshQbkEVNUmJnv36U7Hys3WnYRSZF6onke/Lsvq0VOQjrKtA5HQ5SSoTmUFR6l9PXl9WX&#13;&#10;O0qcZ7pgCrTI6VE4ej///GnWmEyMoARVCEsQRLusMTktvTdZkjheipq5ARihMSjB1syja3dJYVmD&#13;&#10;6LVKRmk6TRqwhbHAhXO4+9AF6TziSym4f5LSCU9UTrE2H1cb121Yk/mMZTvLTFnxvgz2D1XUrNJ4&#13;&#10;6RnqgXlG9rb6AFVX3IID6Qcc6gSkrLiIPWA3w/RdN5uSGRF7weE4cx6T+3+w/PGwMc+W+PYbtEhg&#13;&#10;GEhjXOZwM/TTSluHL1ZKMI4jPJ7HJlpPOG5O0sltOp1SwjE2HqfIS4BJLqeNdf67gJoEI6cWaYnT&#13;&#10;Yoe1813qKSVc5kBVxapSKjpBCmKpLDkwJFH5WCOC/5GlNGlyOh3fpBFYQzjeISuNtVx6CpZvt23f&#13;&#10;6BaKI/ZvoZOGM3xVYZFr5vwzs6gFbBn17Z9wkQrwEugtSkqwv/62H/KRIoxS0qC2cup+7pkVlKgf&#13;&#10;Gsn7OpxMghijM7m5HaFjryPb64je10vAzof4kgyPZsj36mRKC/UbPoNFuBVDTHO8O6f+ZC59p3h8&#13;&#10;RlwsFjEJ5WeYX+uN4QE6TDpQ8NK+MWt6njwy/AgnFbLsHV1dbjipYbH3IKvIZRhwN9V+7ijdqIb+&#13;&#10;mYW3ce3HrMvPYP4bAAD//wMAUEsDBBQABgAIAAAAIQDyOmjp5AAAAA0BAAAPAAAAZHJzL2Rvd25y&#13;&#10;ZXYueG1sTI/NTsMwEITvSLyDtUhcUOvQkgal2VSIv0rc2hQQNzc2SUS8jmI3CW/PcoLLSquZnZ0v&#13;&#10;20y2FYPpfeMI4XoegTBUOt1QhXAonma3IHxQpFXryCB8Gw+b/PwsU6l2I+3MsA+V4BDyqUKoQ+hS&#13;&#10;KX1ZG6v83HWGWPt0vVWB176Sulcjh9tWLqJoJa1qiD/UqjP3tSm/9ieL8HFVvb/46fl1XMbL7nE7&#13;&#10;FMmbLhAvL6aHNY+7NYhgpvB3Ab8M3B9yLnZ0J9JetAirOGYnwixhLtaTaME8R4SbOAKZZ/I/Rf4D&#13;&#10;AAD//wMAUEsBAi0AFAAGAAgAAAAhALaDOJL+AAAA4QEAABMAAAAAAAAAAAAAAAAAAAAAAFtDb250&#13;&#10;ZW50X1R5cGVzXS54bWxQSwECLQAUAAYACAAAACEAOP0h/9YAAACUAQAACwAAAAAAAAAAAAAAAAAv&#13;&#10;AQAAX3JlbHMvLnJlbHNQSwECLQAUAAYACAAAACEAzl9yZiwCAABUBAAADgAAAAAAAAAAAAAAAAAu&#13;&#10;AgAAZHJzL2Uyb0RvYy54bWxQSwECLQAUAAYACAAAACEA8jpo6eQAAAANAQAADwAAAAAAAAAAAAAA&#13;&#10;AACGBAAAZHJzL2Rvd25yZXYueG1sUEsFBgAAAAAEAAQA8wAAAJcFAAAAAA==&#13;&#10;" fillcolor="white [3201]" stroked="f" strokeweight=".5pt">
              <v:textbox>
                <w:txbxContent>
                  <w:p w14:paraId="43098ABB" w14:textId="77777777" w:rsidR="0034617A" w:rsidRPr="00273185" w:rsidRDefault="0034617A" w:rsidP="0034617A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</w:rPr>
                    </w:pP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This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material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 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by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 </w:t>
                    </w:r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</w:rPr>
                      <w:t xml:space="preserve">Melissa Schaefer, Jan Schwellnus and Toni Wohlmann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is licensed under a Creative Commons Attribution 4.0 International license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 (CC-BY-NC-SA).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66F501FA" wp14:editId="1656CFF5">
          <wp:simplePos x="0" y="0"/>
          <wp:positionH relativeFrom="column">
            <wp:posOffset>-230628</wp:posOffset>
          </wp:positionH>
          <wp:positionV relativeFrom="paragraph">
            <wp:posOffset>10832</wp:posOffset>
          </wp:positionV>
          <wp:extent cx="648335" cy="226060"/>
          <wp:effectExtent l="0" t="0" r="0" b="0"/>
          <wp:wrapSquare wrapText="bothSides"/>
          <wp:docPr id="1925202046" name="Grafik 1" descr="Ein Bild, das Symbol, Schrift, Grafiken, Screensho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202046" name="Grafik 1" descr="Ein Bild, das Symbol, Schrift, Grafiken, Screenshot enthält.&#10;&#10;KI-generierte Inhalte können fehlerhaft sein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1B5C44" w14:textId="77777777" w:rsidR="00333BF5" w:rsidRDefault="00333BF5">
      <w:pPr>
        <w:spacing w:after="0" w:line="240" w:lineRule="auto"/>
      </w:pPr>
      <w:r>
        <w:separator/>
      </w:r>
    </w:p>
  </w:footnote>
  <w:footnote w:type="continuationSeparator" w:id="0">
    <w:p w14:paraId="2B2CE6A0" w14:textId="77777777" w:rsidR="00333BF5" w:rsidRDefault="00333B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D1560" w14:textId="6F3A342E" w:rsidR="007B2A5A" w:rsidRDefault="00C9381C">
    <w:pPr>
      <w:pStyle w:val="Kopfzeile"/>
      <w:rPr>
        <w:lang w:val="en-GB"/>
      </w:rPr>
    </w:pPr>
    <w:r>
      <w:rPr>
        <w:lang w:val="en-GB"/>
      </w:rPr>
      <w:t>William Shakespeare</w:t>
    </w:r>
    <w:r w:rsidR="007B2A5A">
      <w:rPr>
        <w:lang w:val="en-GB"/>
      </w:rPr>
      <w:t xml:space="preserve"> – Special effects in the Globe Theatre – Worksheet 2</w:t>
    </w:r>
  </w:p>
  <w:p w14:paraId="689C018B" w14:textId="10E421C6" w:rsidR="00F14895" w:rsidRDefault="00F14895" w:rsidP="007B2A5A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895"/>
    <w:rsid w:val="00045E59"/>
    <w:rsid w:val="001256EB"/>
    <w:rsid w:val="00333BF5"/>
    <w:rsid w:val="00342B7B"/>
    <w:rsid w:val="0034617A"/>
    <w:rsid w:val="004A23F5"/>
    <w:rsid w:val="004A4670"/>
    <w:rsid w:val="00657051"/>
    <w:rsid w:val="007B2A5A"/>
    <w:rsid w:val="00C9381C"/>
    <w:rsid w:val="00D62743"/>
    <w:rsid w:val="00E50837"/>
    <w:rsid w:val="00EE76BE"/>
    <w:rsid w:val="00F1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9C0180"/>
  <w15:docId w15:val="{6B3B2797-2AC7-3448-BF08-F23385345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3BDE6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3BDE6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96C24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196C24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A76C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single" w:sz="4" w:space="0" w:color="DA76C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4DA7B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single" w:sz="4" w:space="0" w:color="94DA7B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56082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single" w:sz="4" w:space="0" w:color="156082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8D45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48D45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76CC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D76CC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ED873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8ED873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  <w14:ligatures w14:val="non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  <w14:ligatures w14:val="non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  <w14:ligatures w14:val="non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  <w14:ligatures w14:val="non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  <w14:ligatures w14:val="non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val="de-DE" w:eastAsia="de-DE"/>
      <w14:ligatures w14:val="non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Absatz-Standardschriftart"/>
    <w:uiPriority w:val="9"/>
    <w:rPr>
      <w:rFonts w:ascii="Arial" w:eastAsia="Arial" w:hAnsi="Arial" w:cs="Arial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i/>
      <w:iCs/>
      <w:color w:val="0F4761" w:themeColor="accent1" w:themeShade="BF"/>
    </w:rPr>
  </w:style>
  <w:style w:type="character" w:customStyle="1" w:styleId="Heading5Char">
    <w:name w:val="Heading 5 Char"/>
    <w:basedOn w:val="Absatz-Standardschriftart"/>
    <w:uiPriority w:val="9"/>
    <w:rPr>
      <w:rFonts w:ascii="Arial" w:eastAsia="Arial" w:hAnsi="Arial" w:cs="Arial"/>
      <w:color w:val="0F4761" w:themeColor="accent1" w:themeShade="BF"/>
    </w:rPr>
  </w:style>
  <w:style w:type="character" w:customStyle="1" w:styleId="Heading6Char">
    <w:name w:val="Heading 6 Char"/>
    <w:basedOn w:val="Absatz-Standardschriftart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Heading7Char">
    <w:name w:val="Heading 7 Char"/>
    <w:basedOn w:val="Absatz-Standardschriftart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Heading8Char">
    <w:name w:val="Heading 8 Char"/>
    <w:basedOn w:val="Absatz-Standardschriftar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Heading9Char">
    <w:name w:val="Heading 9 Char"/>
    <w:basedOn w:val="Absatz-Standardschriftart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bsatz-Standardschriftart"/>
    <w:uiPriority w:val="10"/>
    <w:rPr>
      <w:rFonts w:ascii="Arial" w:eastAsia="Arial" w:hAnsi="Arial" w:cs="Arial"/>
      <w:spacing w:val="-10"/>
      <w:sz w:val="56"/>
      <w:szCs w:val="56"/>
    </w:rPr>
  </w:style>
  <w:style w:type="character" w:customStyle="1" w:styleId="SubtitleChar">
    <w:name w:val="Subtitle Char"/>
    <w:basedOn w:val="Absatz-Standardschriftart"/>
    <w:uiPriority w:val="11"/>
    <w:rPr>
      <w:color w:val="595959" w:themeColor="text1" w:themeTint="A6"/>
      <w:spacing w:val="15"/>
      <w:sz w:val="28"/>
      <w:szCs w:val="28"/>
    </w:rPr>
  </w:style>
  <w:style w:type="character" w:customStyle="1" w:styleId="QuoteChar">
    <w:name w:val="Quote Char"/>
    <w:basedOn w:val="Absatz-Standardschriftart"/>
    <w:uiPriority w:val="29"/>
    <w:rPr>
      <w:i/>
      <w:iCs/>
      <w:color w:val="404040" w:themeColor="text1" w:themeTint="BF"/>
    </w:rPr>
  </w:style>
  <w:style w:type="character" w:customStyle="1" w:styleId="IntenseQuoteChar">
    <w:name w:val="Intense Quote Char"/>
    <w:basedOn w:val="Absatz-Standardschriftart"/>
    <w:uiPriority w:val="30"/>
    <w:rPr>
      <w:i/>
      <w:iCs/>
      <w:color w:val="0F4761" w:themeColor="accent1" w:themeShade="BF"/>
    </w:rPr>
  </w:style>
  <w:style w:type="paragraph" w:styleId="KeinLeerraum">
    <w:name w:val="No Spacing"/>
    <w:basedOn w:val="Standard"/>
    <w:uiPriority w:val="1"/>
    <w:qFormat/>
    <w:pPr>
      <w:spacing w:after="0" w:line="240" w:lineRule="auto"/>
    </w:pPr>
  </w:style>
  <w:style w:type="character" w:styleId="SchwacheHervorhebung">
    <w:name w:val="Subtle Emphasis"/>
    <w:basedOn w:val="Absatz-Standardschriftart"/>
    <w:uiPriority w:val="19"/>
    <w:qFormat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5A5A5A" w:themeColor="text1" w:themeTint="A5"/>
    </w:rPr>
  </w:style>
  <w:style w:type="character" w:styleId="Buchtitel">
    <w:name w:val="Book Title"/>
    <w:basedOn w:val="Absatz-Standardschriftar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after="200" w:line="240" w:lineRule="auto"/>
    </w:pPr>
    <w:rPr>
      <w:i/>
      <w:iCs/>
      <w:color w:val="0E2841" w:themeColor="text2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Pr>
      <w:color w:val="467886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96607D" w:themeColor="followedHyperlink"/>
      <w:u w:val="single"/>
    </w:rPr>
  </w:style>
  <w:style w:type="paragraph" w:styleId="Verzeichnis1">
    <w:name w:val="toc 1"/>
    <w:basedOn w:val="Standard"/>
    <w:next w:val="Standard"/>
    <w:uiPriority w:val="39"/>
    <w:unhideWhenUsed/>
    <w:pPr>
      <w:spacing w:after="100"/>
    </w:pPr>
  </w:style>
  <w:style w:type="paragraph" w:styleId="Verzeichnis2">
    <w:name w:val="toc 2"/>
    <w:basedOn w:val="Standard"/>
    <w:next w:val="Standard"/>
    <w:uiPriority w:val="39"/>
    <w:unhideWhenUsed/>
    <w:pPr>
      <w:spacing w:after="100"/>
      <w:ind w:left="220"/>
    </w:pPr>
  </w:style>
  <w:style w:type="paragraph" w:styleId="Verzeichnis3">
    <w:name w:val="toc 3"/>
    <w:basedOn w:val="Standard"/>
    <w:next w:val="Standard"/>
    <w:uiPriority w:val="39"/>
    <w:unhideWhenUsed/>
    <w:pPr>
      <w:spacing w:after="100"/>
      <w:ind w:left="440"/>
    </w:pPr>
  </w:style>
  <w:style w:type="paragraph" w:styleId="Verzeichnis4">
    <w:name w:val="toc 4"/>
    <w:basedOn w:val="Standard"/>
    <w:next w:val="Standard"/>
    <w:uiPriority w:val="39"/>
    <w:unhideWhenUsed/>
    <w:pPr>
      <w:spacing w:after="100"/>
      <w:ind w:left="660"/>
    </w:pPr>
  </w:style>
  <w:style w:type="paragraph" w:styleId="Verzeichnis5">
    <w:name w:val="toc 5"/>
    <w:basedOn w:val="Standard"/>
    <w:next w:val="Standard"/>
    <w:uiPriority w:val="39"/>
    <w:unhideWhenUsed/>
    <w:pPr>
      <w:spacing w:after="100"/>
      <w:ind w:left="880"/>
    </w:pPr>
  </w:style>
  <w:style w:type="paragraph" w:styleId="Verzeichnis6">
    <w:name w:val="toc 6"/>
    <w:basedOn w:val="Standard"/>
    <w:next w:val="Standard"/>
    <w:uiPriority w:val="39"/>
    <w:unhideWhenUsed/>
    <w:pPr>
      <w:spacing w:after="100"/>
      <w:ind w:left="1100"/>
    </w:pPr>
  </w:style>
  <w:style w:type="paragraph" w:styleId="Verzeichnis7">
    <w:name w:val="toc 7"/>
    <w:basedOn w:val="Standard"/>
    <w:next w:val="Standard"/>
    <w:uiPriority w:val="39"/>
    <w:unhideWhenUsed/>
    <w:pPr>
      <w:spacing w:after="100"/>
      <w:ind w:left="1320"/>
    </w:pPr>
  </w:style>
  <w:style w:type="paragraph" w:styleId="Verzeichnis8">
    <w:name w:val="toc 8"/>
    <w:basedOn w:val="Standard"/>
    <w:next w:val="Standard"/>
    <w:uiPriority w:val="39"/>
    <w:unhideWhenUsed/>
    <w:pPr>
      <w:spacing w:after="100"/>
      <w:ind w:left="1540"/>
    </w:pPr>
  </w:style>
  <w:style w:type="paragraph" w:styleId="Verzeichnis9">
    <w:name w:val="toc 9"/>
    <w:basedOn w:val="Standard"/>
    <w:next w:val="Standard"/>
    <w:uiPriority w:val="39"/>
    <w:unhideWhenUsed/>
    <w:pPr>
      <w:spacing w:after="100"/>
      <w:ind w:left="1760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customStyle="1" w:styleId="apple-converted-space">
    <w:name w:val="apple-converted-space"/>
    <w:basedOn w:val="Absatz-Standardschriftart"/>
    <w:rsid w:val="0034617A"/>
  </w:style>
  <w:style w:type="character" w:customStyle="1" w:styleId="jsgrdq">
    <w:name w:val="jsgrdq"/>
    <w:basedOn w:val="Absatz-Standardschriftart"/>
    <w:rsid w:val="00346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62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2067</Characters>
  <Application>Microsoft Office Word</Application>
  <DocSecurity>0</DocSecurity>
  <Lines>17</Lines>
  <Paragraphs>4</Paragraphs>
  <ScaleCrop>false</ScaleCrop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Schwellnus</dc:creator>
  <cp:keywords/>
  <dc:description/>
  <cp:lastModifiedBy>Lisa Sofia Schnabel</cp:lastModifiedBy>
  <cp:revision>3</cp:revision>
  <cp:lastPrinted>2025-07-31T09:40:00Z</cp:lastPrinted>
  <dcterms:created xsi:type="dcterms:W3CDTF">2025-07-10T10:17:00Z</dcterms:created>
  <dcterms:modified xsi:type="dcterms:W3CDTF">2025-07-31T09:40:00Z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ef30e447eb625c8b06c55691ec47609e3a6fe3e87f808ab31f07b6b14641ed5a</vt:lpwstr>
  </property>
</Properties>
</file>